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4A" w:rsidRPr="00713B4A" w:rsidRDefault="00713B4A" w:rsidP="00713B4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</w:pPr>
      <w:r w:rsidRPr="00713B4A">
        <w:rPr>
          <w:rFonts w:ascii="Times New Roman" w:eastAsia="Times New Roman" w:hAnsi="Times New Roman"/>
          <w:sz w:val="24"/>
          <w:szCs w:val="24"/>
          <w:lang w:val="ru-RU"/>
        </w:rPr>
        <w:t>РЕПУБЛИКА СРБИЈА</w:t>
      </w:r>
    </w:p>
    <w:p w:rsidR="00713B4A" w:rsidRPr="00713B4A" w:rsidRDefault="00713B4A" w:rsidP="00713B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713B4A">
        <w:rPr>
          <w:rFonts w:ascii="Times New Roman" w:eastAsia="Times New Roman" w:hAnsi="Times New Roman"/>
          <w:sz w:val="24"/>
          <w:szCs w:val="24"/>
          <w:lang w:val="ru-RU"/>
        </w:rPr>
        <w:t>НАРОДНА СКУПШТИНА</w:t>
      </w:r>
    </w:p>
    <w:p w:rsidR="00713B4A" w:rsidRPr="00713B4A" w:rsidRDefault="00713B4A" w:rsidP="00713B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3B4A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713B4A" w:rsidRPr="00713B4A" w:rsidRDefault="00713B4A" w:rsidP="00713B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713B4A">
        <w:rPr>
          <w:rFonts w:ascii="Times New Roman" w:eastAsia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713B4A" w:rsidRPr="00713B4A" w:rsidRDefault="00713B4A" w:rsidP="00713B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713B4A">
        <w:rPr>
          <w:rFonts w:ascii="Times New Roman" w:eastAsia="Times New Roman" w:hAnsi="Times New Roman"/>
          <w:sz w:val="24"/>
          <w:szCs w:val="24"/>
          <w:lang w:val="ru-RU"/>
        </w:rPr>
        <w:t>11</w:t>
      </w:r>
      <w:r w:rsidR="00CA6F44">
        <w:rPr>
          <w:rFonts w:ascii="Times New Roman" w:eastAsia="Times New Roman" w:hAnsi="Times New Roman"/>
          <w:sz w:val="24"/>
          <w:szCs w:val="24"/>
        </w:rPr>
        <w:t xml:space="preserve"> </w:t>
      </w:r>
      <w:r w:rsidRPr="00713B4A">
        <w:rPr>
          <w:rFonts w:ascii="Times New Roman" w:eastAsia="Times New Roman" w:hAnsi="Times New Roman"/>
          <w:sz w:val="24"/>
          <w:szCs w:val="24"/>
          <w:lang w:val="ru-RU"/>
        </w:rPr>
        <w:t>Број 06-2/</w:t>
      </w:r>
      <w:r w:rsidR="005376B4">
        <w:rPr>
          <w:rFonts w:ascii="Times New Roman" w:eastAsia="Times New Roman" w:hAnsi="Times New Roman"/>
          <w:sz w:val="24"/>
          <w:szCs w:val="24"/>
          <w:lang w:val="ru-RU"/>
        </w:rPr>
        <w:t>64</w:t>
      </w:r>
      <w:r w:rsidRPr="00713B4A">
        <w:rPr>
          <w:rFonts w:ascii="Times New Roman" w:eastAsia="Times New Roman" w:hAnsi="Times New Roman"/>
          <w:sz w:val="24"/>
          <w:szCs w:val="24"/>
          <w:lang w:val="ru-RU"/>
        </w:rPr>
        <w:t>-20</w:t>
      </w:r>
    </w:p>
    <w:p w:rsidR="00713B4A" w:rsidRPr="00713B4A" w:rsidRDefault="005376B4" w:rsidP="00713B4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фебруар</w:t>
      </w:r>
      <w:proofErr w:type="gramEnd"/>
      <w:r w:rsidR="00713B4A" w:rsidRPr="00713B4A">
        <w:rPr>
          <w:rFonts w:ascii="Times New Roman" w:hAnsi="Times New Roman"/>
          <w:sz w:val="24"/>
          <w:szCs w:val="24"/>
          <w:lang w:val="sr-Cyrl-RS"/>
        </w:rPr>
        <w:t xml:space="preserve"> 2020. године</w:t>
      </w:r>
    </w:p>
    <w:p w:rsidR="00713B4A" w:rsidRPr="00713B4A" w:rsidRDefault="00713B4A" w:rsidP="00713B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713B4A">
        <w:rPr>
          <w:rFonts w:ascii="Times New Roman" w:eastAsia="Times New Roman" w:hAnsi="Times New Roman"/>
          <w:sz w:val="24"/>
          <w:szCs w:val="24"/>
          <w:lang w:val="ru-RU"/>
        </w:rPr>
        <w:t>Б е о г р а д</w:t>
      </w:r>
    </w:p>
    <w:p w:rsidR="00713B4A" w:rsidRPr="00713B4A" w:rsidRDefault="00713B4A" w:rsidP="00713B4A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713B4A" w:rsidRPr="00713B4A" w:rsidRDefault="00713B4A" w:rsidP="00713B4A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713B4A" w:rsidRPr="00713B4A" w:rsidRDefault="00713B4A" w:rsidP="00713B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13B4A">
        <w:rPr>
          <w:rFonts w:ascii="Times New Roman" w:eastAsia="Times New Roman" w:hAnsi="Times New Roman"/>
          <w:sz w:val="24"/>
          <w:szCs w:val="24"/>
        </w:rPr>
        <w:t>ЗАПИСНИК</w:t>
      </w:r>
    </w:p>
    <w:p w:rsidR="00713B4A" w:rsidRPr="00713B4A" w:rsidRDefault="00713B4A" w:rsidP="00713B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13B4A">
        <w:rPr>
          <w:rFonts w:ascii="Times New Roman" w:eastAsia="Times New Roman" w:hAnsi="Times New Roman"/>
          <w:sz w:val="24"/>
          <w:szCs w:val="24"/>
          <w:lang w:val="sr-Cyrl-RS"/>
        </w:rPr>
        <w:t>10</w:t>
      </w:r>
      <w:r w:rsidR="001D2CD4">
        <w:rPr>
          <w:rFonts w:ascii="Times New Roman" w:eastAsia="Times New Roman" w:hAnsi="Times New Roman"/>
          <w:sz w:val="24"/>
          <w:szCs w:val="24"/>
          <w:lang w:val="sr-Cyrl-RS"/>
        </w:rPr>
        <w:t>7</w:t>
      </w:r>
      <w:r w:rsidRPr="00713B4A">
        <w:rPr>
          <w:rFonts w:ascii="Times New Roman" w:eastAsia="Times New Roman" w:hAnsi="Times New Roman"/>
          <w:sz w:val="24"/>
          <w:szCs w:val="24"/>
        </w:rPr>
        <w:t>. СЕДНИЦЕ ОДБОРА ЗА ФИНАНСИЈЕ,</w:t>
      </w:r>
      <w:r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РЕПУБЛИЧКИ</w:t>
      </w:r>
      <w:r w:rsidRPr="00713B4A">
        <w:rPr>
          <w:rFonts w:ascii="Times New Roman" w:eastAsia="Times New Roman" w:hAnsi="Times New Roman"/>
          <w:sz w:val="24"/>
          <w:szCs w:val="24"/>
        </w:rPr>
        <w:t xml:space="preserve"> БУЏЕТ И КОНТРОЛУ ТРОШЕЊА ЈАВНИХ СРЕДСТАВА,</w:t>
      </w:r>
      <w:r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ОДРЖАНЕ 2</w:t>
      </w:r>
      <w:r w:rsidR="001D2CD4">
        <w:rPr>
          <w:rFonts w:ascii="Times New Roman" w:eastAsia="Times New Roman" w:hAnsi="Times New Roman"/>
          <w:sz w:val="24"/>
          <w:szCs w:val="24"/>
          <w:lang w:val="sr-Cyrl-RS"/>
        </w:rPr>
        <w:t>4</w:t>
      </w:r>
      <w:r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1D2CD4">
        <w:rPr>
          <w:rFonts w:ascii="Times New Roman" w:eastAsia="Times New Roman" w:hAnsi="Times New Roman"/>
          <w:sz w:val="24"/>
          <w:szCs w:val="24"/>
          <w:lang w:val="sr-Cyrl-RS"/>
        </w:rPr>
        <w:t>ФЕБРУАРА</w:t>
      </w:r>
      <w:r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2020. </w:t>
      </w:r>
      <w:r w:rsidRPr="00713B4A">
        <w:rPr>
          <w:rFonts w:ascii="Times New Roman" w:eastAsia="Times New Roman" w:hAnsi="Times New Roman"/>
          <w:sz w:val="24"/>
          <w:szCs w:val="24"/>
        </w:rPr>
        <w:t>ГОДИНЕ</w:t>
      </w:r>
    </w:p>
    <w:p w:rsidR="00713B4A" w:rsidRPr="00713B4A" w:rsidRDefault="00713B4A" w:rsidP="00713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713B4A" w:rsidRPr="00713B4A" w:rsidRDefault="00713B4A" w:rsidP="00713B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713B4A" w:rsidRPr="00713B4A" w:rsidRDefault="00713B4A" w:rsidP="00713B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Седница је почела у </w:t>
      </w:r>
      <w:r w:rsidR="001D2CD4">
        <w:rPr>
          <w:rFonts w:ascii="Times New Roman" w:eastAsia="Times New Roman" w:hAnsi="Times New Roman"/>
          <w:sz w:val="24"/>
          <w:szCs w:val="24"/>
          <w:lang w:val="sr-Cyrl-RS"/>
        </w:rPr>
        <w:t>9,00</w:t>
      </w:r>
      <w:r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часова.  </w:t>
      </w:r>
    </w:p>
    <w:p w:rsidR="00713B4A" w:rsidRPr="00713B4A" w:rsidRDefault="00713B4A" w:rsidP="00713B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13B4A">
        <w:rPr>
          <w:rFonts w:ascii="Times New Roman" w:eastAsia="Times New Roman" w:hAnsi="Times New Roman"/>
          <w:sz w:val="24"/>
          <w:szCs w:val="24"/>
          <w:lang w:val="sr-Cyrl-RS"/>
        </w:rPr>
        <w:t>Седници је председава</w:t>
      </w:r>
      <w:r w:rsidR="001D2CD4">
        <w:rPr>
          <w:rFonts w:ascii="Times New Roman" w:eastAsia="Times New Roman" w:hAnsi="Times New Roman"/>
          <w:sz w:val="24"/>
          <w:szCs w:val="24"/>
          <w:lang w:val="sr-Cyrl-RS"/>
        </w:rPr>
        <w:t>ла др Александра Томић,</w:t>
      </w:r>
      <w:r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председник Одбора.</w:t>
      </w:r>
    </w:p>
    <w:p w:rsidR="00713B4A" w:rsidRDefault="00713B4A" w:rsidP="00713B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13B4A">
        <w:rPr>
          <w:rFonts w:ascii="Times New Roman" w:eastAsia="Times New Roman" w:hAnsi="Times New Roman"/>
          <w:sz w:val="24"/>
          <w:szCs w:val="24"/>
          <w:lang w:val="sr-Cyrl-RS"/>
        </w:rPr>
        <w:t>Седници су присуствовали чланови Одбора</w:t>
      </w:r>
      <w:r w:rsidRPr="00713B4A">
        <w:rPr>
          <w:rFonts w:ascii="Times New Roman" w:eastAsia="Times New Roman" w:hAnsi="Times New Roman"/>
          <w:sz w:val="24"/>
          <w:szCs w:val="24"/>
        </w:rPr>
        <w:t>:</w:t>
      </w:r>
      <w:r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Зоран Бојанић, Горан Ковачевић, Соња Влаховић, Оливера Пешић, </w:t>
      </w:r>
      <w:r w:rsidR="001D2CD4">
        <w:rPr>
          <w:rFonts w:ascii="Times New Roman" w:eastAsia="Times New Roman" w:hAnsi="Times New Roman"/>
          <w:sz w:val="24"/>
          <w:szCs w:val="24"/>
          <w:lang w:val="sr-Cyrl-RS"/>
        </w:rPr>
        <w:t xml:space="preserve">Србислав Филиповић, </w:t>
      </w:r>
      <w:r w:rsidRPr="00713B4A">
        <w:rPr>
          <w:rFonts w:ascii="Times New Roman" w:eastAsia="Times New Roman" w:hAnsi="Times New Roman"/>
          <w:sz w:val="24"/>
          <w:szCs w:val="24"/>
          <w:lang w:val="sr-Cyrl-RS"/>
        </w:rPr>
        <w:t>Момо Чолаковић</w:t>
      </w:r>
      <w:r w:rsidR="001D2CD4">
        <w:rPr>
          <w:rFonts w:ascii="Times New Roman" w:eastAsia="Times New Roman" w:hAnsi="Times New Roman"/>
          <w:sz w:val="24"/>
          <w:szCs w:val="24"/>
          <w:lang w:val="sr-Cyrl-RS"/>
        </w:rPr>
        <w:t>, Миљан Дамјановић</w:t>
      </w:r>
      <w:r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и Золтан Пек.</w:t>
      </w:r>
    </w:p>
    <w:p w:rsidR="00713B4A" w:rsidRPr="00713B4A" w:rsidRDefault="00713B4A" w:rsidP="00713B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Седници су присуствовали заменици чланова Одбора: Тања Дамњановић Томашевић (заменик Верољуба Арсића) и Ђорђе Милићевић (заменик Душана Бајатовића). </w:t>
      </w:r>
    </w:p>
    <w:p w:rsidR="00713B4A" w:rsidRPr="00713B4A" w:rsidRDefault="00713B4A" w:rsidP="00713B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13B4A">
        <w:rPr>
          <w:rFonts w:ascii="Times New Roman" w:eastAsia="Times New Roman" w:hAnsi="Times New Roman"/>
          <w:sz w:val="24"/>
          <w:szCs w:val="24"/>
          <w:lang w:val="sr-Cyrl-RS"/>
        </w:rPr>
        <w:t>Седници нису присуствовали чланови Одбора:</w:t>
      </w:r>
      <w:r w:rsidR="001D2CD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713B4A">
        <w:rPr>
          <w:rFonts w:ascii="Times New Roman" w:eastAsia="Times New Roman" w:hAnsi="Times New Roman"/>
          <w:sz w:val="24"/>
          <w:szCs w:val="24"/>
          <w:lang w:val="sr-Cyrl-RS"/>
        </w:rPr>
        <w:t>Милорад Мирчић, Александар Стевановић, Горан Ћирић, Милорад Мијатовић</w:t>
      </w:r>
      <w:r w:rsidR="009D4C27">
        <w:rPr>
          <w:rFonts w:ascii="Times New Roman" w:eastAsia="Times New Roman" w:hAnsi="Times New Roman"/>
          <w:sz w:val="24"/>
          <w:szCs w:val="24"/>
          <w:lang w:val="sr-Cyrl-RS"/>
        </w:rPr>
        <w:t>, Милан Лапчевић</w:t>
      </w:r>
      <w:r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и Војислав Вујић, као ни њихови заменици.</w:t>
      </w:r>
    </w:p>
    <w:p w:rsidR="00713B4A" w:rsidRPr="00713B4A" w:rsidRDefault="00713B4A" w:rsidP="00713B4A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13B4A">
        <w:rPr>
          <w:rFonts w:ascii="Times New Roman" w:eastAsia="Times New Roman" w:hAnsi="Times New Roman"/>
          <w:sz w:val="24"/>
          <w:szCs w:val="24"/>
          <w:lang w:val="sr-Cyrl-RS"/>
        </w:rPr>
        <w:t>Седници су присуствовали представници и повереници Владе:</w:t>
      </w:r>
      <w:r w:rsidR="00FB3646">
        <w:rPr>
          <w:rFonts w:ascii="Times New Roman" w:eastAsia="Times New Roman" w:hAnsi="Times New Roman"/>
          <w:sz w:val="24"/>
          <w:szCs w:val="24"/>
          <w:lang w:val="sr-Cyrl-RS"/>
        </w:rPr>
        <w:t xml:space="preserve"> Славица Савичић, државни секретар у Министарству финансија, Зоран Гашић, в.д. директор Управе за игре на срећу, Ана Триповић, в.д. директор Управе за јавни дуг и Наташа Милић, директор Републичке дирекције за воде.</w:t>
      </w:r>
    </w:p>
    <w:p w:rsidR="00713B4A" w:rsidRPr="00713B4A" w:rsidRDefault="00713B4A" w:rsidP="00713B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713B4A" w:rsidRPr="00713B4A" w:rsidRDefault="00713B4A" w:rsidP="00713B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На предлог председника, Одбор је </w:t>
      </w:r>
      <w:r w:rsidRPr="00713B4A">
        <w:rPr>
          <w:rFonts w:ascii="Times New Roman" w:hAnsi="Times New Roman"/>
          <w:sz w:val="24"/>
          <w:szCs w:val="24"/>
          <w:lang w:val="sr-Cyrl-RS"/>
        </w:rPr>
        <w:t xml:space="preserve">једногласно </w:t>
      </w:r>
      <w:r w:rsidRPr="00713B4A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(</w:t>
      </w:r>
      <w:r w:rsidR="005A68E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9</w:t>
      </w:r>
      <w:r w:rsidRPr="00713B4A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гласова </w:t>
      </w:r>
      <w:r w:rsidR="004619D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„</w:t>
      </w:r>
      <w:r w:rsidRPr="00713B4A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за</w:t>
      </w:r>
      <w:r w:rsidR="004619D9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“</w:t>
      </w:r>
      <w:r w:rsidRPr="00713B4A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) </w:t>
      </w:r>
      <w:r w:rsidRPr="00713B4A">
        <w:rPr>
          <w:rFonts w:ascii="Times New Roman" w:hAnsi="Times New Roman"/>
          <w:bCs/>
          <w:sz w:val="24"/>
          <w:szCs w:val="24"/>
          <w:lang w:val="sr-Cyrl-RS"/>
        </w:rPr>
        <w:t>утврдио</w:t>
      </w:r>
      <w:r w:rsidRPr="00713B4A">
        <w:rPr>
          <w:rFonts w:ascii="Times New Roman" w:eastAsia="Times New Roman" w:hAnsi="Times New Roman"/>
          <w:sz w:val="24"/>
          <w:szCs w:val="24"/>
          <w:lang w:val="sr-Cyrl-RS"/>
        </w:rPr>
        <w:t xml:space="preserve"> следећи </w:t>
      </w:r>
    </w:p>
    <w:p w:rsidR="00713B4A" w:rsidRPr="00713B4A" w:rsidRDefault="00713B4A" w:rsidP="00713B4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13B4A" w:rsidRPr="005376B4" w:rsidRDefault="00713B4A" w:rsidP="00713B4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5376B4">
        <w:rPr>
          <w:rFonts w:ascii="Times New Roman" w:hAnsi="Times New Roman"/>
          <w:sz w:val="24"/>
          <w:szCs w:val="24"/>
          <w:lang w:val="ru-RU"/>
        </w:rPr>
        <w:t>Д н е в н и     р е д</w:t>
      </w:r>
      <w:r w:rsidRPr="005376B4">
        <w:rPr>
          <w:rFonts w:ascii="Times New Roman" w:hAnsi="Times New Roman"/>
          <w:sz w:val="24"/>
          <w:szCs w:val="24"/>
          <w:lang w:val="sr-Cyrl-RS"/>
        </w:rPr>
        <w:t>:</w:t>
      </w:r>
    </w:p>
    <w:p w:rsidR="00713B4A" w:rsidRPr="005376B4" w:rsidRDefault="00713B4A" w:rsidP="00713B4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1912AD" w:rsidRPr="005376B4" w:rsidRDefault="001912AD" w:rsidP="001912AD">
      <w:pPr>
        <w:rPr>
          <w:rFonts w:ascii="Times New Roman" w:hAnsi="Times New Roman"/>
          <w:sz w:val="24"/>
          <w:szCs w:val="24"/>
          <w:lang w:val="ru-RU"/>
        </w:rPr>
      </w:pPr>
      <w:r w:rsidRPr="005376B4">
        <w:rPr>
          <w:rFonts w:ascii="Times New Roman" w:hAnsi="Times New Roman"/>
          <w:sz w:val="24"/>
          <w:szCs w:val="24"/>
          <w:lang w:val="ru-RU"/>
        </w:rPr>
        <w:t>- Усвајање записника са 106. седнице Одбора;</w:t>
      </w:r>
    </w:p>
    <w:p w:rsidR="001912AD" w:rsidRPr="005376B4" w:rsidRDefault="001912AD" w:rsidP="001912AD">
      <w:pPr>
        <w:rPr>
          <w:rFonts w:ascii="Times New Roman" w:hAnsi="Times New Roman"/>
          <w:sz w:val="24"/>
          <w:szCs w:val="24"/>
          <w:lang w:val="sr-Cyrl-RS"/>
        </w:rPr>
      </w:pPr>
      <w:r w:rsidRPr="005376B4">
        <w:rPr>
          <w:rFonts w:ascii="Times New Roman" w:hAnsi="Times New Roman"/>
          <w:sz w:val="24"/>
          <w:szCs w:val="24"/>
          <w:lang w:val="ru-RU"/>
        </w:rPr>
        <w:tab/>
        <w:t>1.   Разматрање Предлога закона о играма на срећу, који је поднела Влада (број 011-225/20 од 6. фебруара 2020. године), у начелу;</w:t>
      </w:r>
    </w:p>
    <w:p w:rsidR="001912AD" w:rsidRPr="005376B4" w:rsidRDefault="001912AD" w:rsidP="001912AD">
      <w:pPr>
        <w:spacing w:before="120" w:after="120"/>
        <w:ind w:firstLine="720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5376B4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>2</w:t>
      </w:r>
      <w:r w:rsidRPr="005376B4">
        <w:rPr>
          <w:rStyle w:val="colornavy1"/>
          <w:rFonts w:ascii="Times New Roman" w:hAnsi="Times New Roman"/>
          <w:color w:val="000000"/>
          <w:sz w:val="24"/>
          <w:szCs w:val="24"/>
        </w:rPr>
        <w:t>.</w:t>
      </w:r>
      <w:r w:rsidRPr="005376B4">
        <w:rPr>
          <w:rStyle w:val="colornavy1"/>
          <w:rFonts w:ascii="Times New Roman" w:hAnsi="Times New Roman"/>
          <w:color w:val="000000"/>
          <w:sz w:val="24"/>
          <w:szCs w:val="24"/>
          <w:lang w:val="sr-Cyrl-RS"/>
        </w:rPr>
        <w:t xml:space="preserve"> Разматрање </w:t>
      </w:r>
      <w:proofErr w:type="spellStart"/>
      <w:r w:rsidRPr="005376B4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Pr="005376B4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Pr="005376B4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Pr="005376B4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закона о потврђивању Уговора о зајму (Програм за отпорност на климатске промене и наводњавање у Србији – фаза </w:t>
      </w:r>
      <w:r w:rsidRPr="005376B4">
        <w:rPr>
          <w:rStyle w:val="colornavy"/>
          <w:rFonts w:ascii="Times New Roman" w:hAnsi="Times New Roman"/>
          <w:sz w:val="24"/>
          <w:szCs w:val="24"/>
          <w:lang w:val="sr-Latn-RS"/>
        </w:rPr>
        <w:t>I</w:t>
      </w:r>
      <w:r w:rsidRPr="005376B4">
        <w:rPr>
          <w:rStyle w:val="colornavy"/>
          <w:rFonts w:ascii="Times New Roman" w:hAnsi="Times New Roman"/>
          <w:sz w:val="24"/>
          <w:szCs w:val="24"/>
          <w:lang w:val="sr-Cyrl-RS"/>
        </w:rPr>
        <w:t>) између Републике Србије и Европске банке за обнову и развој</w:t>
      </w:r>
      <w:r w:rsidRPr="005376B4">
        <w:rPr>
          <w:rStyle w:val="colornavy"/>
          <w:rFonts w:ascii="Times New Roman" w:hAnsi="Times New Roman"/>
          <w:sz w:val="24"/>
          <w:szCs w:val="24"/>
        </w:rPr>
        <w:t xml:space="preserve">, </w:t>
      </w:r>
      <w:r w:rsidRPr="005376B4">
        <w:rPr>
          <w:rStyle w:val="colornavy"/>
          <w:rFonts w:ascii="Times New Roman" w:hAnsi="Times New Roman"/>
          <w:sz w:val="24"/>
          <w:szCs w:val="24"/>
          <w:lang w:val="sr-Cyrl-RS"/>
        </w:rPr>
        <w:t>који је поднела Влада (број 011-176/20 од 31. јануара 2020. године);</w:t>
      </w:r>
    </w:p>
    <w:p w:rsidR="004619D9" w:rsidRPr="00641614" w:rsidRDefault="001912AD" w:rsidP="001912AD">
      <w:pPr>
        <w:tabs>
          <w:tab w:val="left" w:pos="1418"/>
        </w:tabs>
        <w:spacing w:before="120" w:after="120"/>
        <w:jc w:val="both"/>
        <w:rPr>
          <w:rStyle w:val="colornavy"/>
          <w:rFonts w:ascii="Times New Roman" w:hAnsi="Times New Roman"/>
          <w:sz w:val="24"/>
          <w:szCs w:val="24"/>
        </w:rPr>
      </w:pPr>
      <w:r w:rsidRPr="005376B4"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Pr="005376B4">
        <w:rPr>
          <w:rFonts w:ascii="Times New Roman" w:hAnsi="Times New Roman"/>
          <w:sz w:val="24"/>
          <w:szCs w:val="24"/>
          <w:lang w:val="sr-Cyrl-RS"/>
        </w:rPr>
        <w:t>3</w:t>
      </w:r>
      <w:r w:rsidRPr="005376B4">
        <w:rPr>
          <w:rFonts w:ascii="Times New Roman" w:hAnsi="Times New Roman"/>
          <w:sz w:val="24"/>
          <w:szCs w:val="24"/>
        </w:rPr>
        <w:t xml:space="preserve">. </w:t>
      </w:r>
      <w:r w:rsidRPr="005376B4">
        <w:rPr>
          <w:rFonts w:ascii="Times New Roman" w:hAnsi="Times New Roman"/>
          <w:sz w:val="24"/>
          <w:szCs w:val="24"/>
          <w:lang w:val="sr-Cyrl-RS"/>
        </w:rPr>
        <w:t>Разматрање Предлога</w:t>
      </w:r>
      <w:r w:rsidRPr="005376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6B4">
        <w:rPr>
          <w:rFonts w:ascii="Times New Roman" w:hAnsi="Times New Roman"/>
          <w:sz w:val="24"/>
          <w:szCs w:val="24"/>
        </w:rPr>
        <w:t>закона</w:t>
      </w:r>
      <w:proofErr w:type="spellEnd"/>
      <w:r w:rsidRPr="005376B4">
        <w:rPr>
          <w:rFonts w:ascii="Times New Roman" w:hAnsi="Times New Roman"/>
          <w:sz w:val="24"/>
          <w:szCs w:val="24"/>
        </w:rPr>
        <w:t xml:space="preserve"> o</w:t>
      </w:r>
      <w:r w:rsidRPr="005376B4">
        <w:rPr>
          <w:rFonts w:ascii="Times New Roman" w:hAnsi="Times New Roman"/>
          <w:sz w:val="24"/>
          <w:szCs w:val="24"/>
          <w:lang w:val="sr-Cyrl-RS"/>
        </w:rPr>
        <w:t xml:space="preserve"> потврђивању Конвенције о међународном остваривању издржавања деце и других чланова породице, који је поднела Влада (број 011-90/20 од 20</w:t>
      </w:r>
      <w:r w:rsidRPr="005376B4">
        <w:rPr>
          <w:rFonts w:ascii="Times New Roman" w:hAnsi="Times New Roman"/>
          <w:sz w:val="24"/>
          <w:szCs w:val="24"/>
        </w:rPr>
        <w:t xml:space="preserve">. </w:t>
      </w:r>
      <w:r w:rsidRPr="005376B4">
        <w:rPr>
          <w:rFonts w:ascii="Times New Roman" w:hAnsi="Times New Roman"/>
          <w:sz w:val="24"/>
          <w:szCs w:val="24"/>
          <w:lang w:val="sr-Cyrl-RS"/>
        </w:rPr>
        <w:t>јануара 2020</w:t>
      </w:r>
      <w:r w:rsidRPr="005376B4">
        <w:rPr>
          <w:rFonts w:ascii="Times New Roman" w:hAnsi="Times New Roman"/>
          <w:sz w:val="24"/>
          <w:szCs w:val="24"/>
        </w:rPr>
        <w:t>.</w:t>
      </w:r>
      <w:r w:rsidRPr="005376B4">
        <w:rPr>
          <w:rFonts w:ascii="Times New Roman" w:hAnsi="Times New Roman"/>
          <w:sz w:val="24"/>
          <w:szCs w:val="24"/>
          <w:lang w:val="sr-Cyrl-RS"/>
        </w:rPr>
        <w:t xml:space="preserve"> године)</w:t>
      </w:r>
      <w:r w:rsidRPr="005376B4">
        <w:rPr>
          <w:rStyle w:val="colornavy"/>
          <w:rFonts w:ascii="Times New Roman" w:hAnsi="Times New Roman"/>
          <w:sz w:val="24"/>
          <w:szCs w:val="24"/>
          <w:lang w:val="sr-Cyrl-RS"/>
        </w:rPr>
        <w:t>.</w:t>
      </w:r>
    </w:p>
    <w:p w:rsidR="008F6F68" w:rsidRDefault="00126CDB" w:rsidP="001912AD">
      <w:pPr>
        <w:tabs>
          <w:tab w:val="left" w:pos="1418"/>
        </w:tabs>
        <w:spacing w:before="120" w:after="120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               </w:t>
      </w:r>
      <w:r w:rsidR="00224BA5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Пре преласка на рад по утврђеним тачкама дневног реда, Одбор је једногласно ( 9 гласова </w:t>
      </w:r>
      <w:r w:rsidR="004619D9">
        <w:rPr>
          <w:rStyle w:val="colornavy"/>
          <w:rFonts w:ascii="Times New Roman" w:hAnsi="Times New Roman"/>
          <w:sz w:val="24"/>
          <w:szCs w:val="24"/>
          <w:lang w:val="sr-Cyrl-RS"/>
        </w:rPr>
        <w:t>„</w:t>
      </w:r>
      <w:r w:rsidR="00224BA5">
        <w:rPr>
          <w:rStyle w:val="colornavy"/>
          <w:rFonts w:ascii="Times New Roman" w:hAnsi="Times New Roman"/>
          <w:sz w:val="24"/>
          <w:szCs w:val="24"/>
          <w:lang w:val="sr-Cyrl-RS"/>
        </w:rPr>
        <w:t>за</w:t>
      </w:r>
      <w:r w:rsidR="004619D9">
        <w:rPr>
          <w:rStyle w:val="colornavy"/>
          <w:rFonts w:ascii="Times New Roman" w:hAnsi="Times New Roman"/>
          <w:sz w:val="24"/>
          <w:szCs w:val="24"/>
          <w:lang w:val="sr-Cyrl-RS"/>
        </w:rPr>
        <w:t>“</w:t>
      </w:r>
      <w:r w:rsidR="00224BA5">
        <w:rPr>
          <w:rStyle w:val="colornavy"/>
          <w:rFonts w:ascii="Times New Roman" w:hAnsi="Times New Roman"/>
          <w:sz w:val="24"/>
          <w:szCs w:val="24"/>
          <w:lang w:val="sr-Cyrl-RS"/>
        </w:rPr>
        <w:t>), без примедби, усвојио записник са 106. седнице Одбора.</w:t>
      </w:r>
    </w:p>
    <w:p w:rsidR="00224BA5" w:rsidRPr="00641614" w:rsidRDefault="00126CDB" w:rsidP="001912AD">
      <w:pPr>
        <w:tabs>
          <w:tab w:val="left" w:pos="1418"/>
        </w:tabs>
        <w:spacing w:before="120" w:after="120"/>
        <w:jc w:val="both"/>
        <w:rPr>
          <w:rStyle w:val="colornavy"/>
          <w:rFonts w:ascii="Times New Roman" w:hAnsi="Times New Roman"/>
          <w:sz w:val="24"/>
          <w:szCs w:val="24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             </w:t>
      </w:r>
      <w:r w:rsidR="008F6F6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Одбор је једногласно ( 9 гласова </w:t>
      </w:r>
      <w:r w:rsidR="004619D9">
        <w:rPr>
          <w:rStyle w:val="colornavy"/>
          <w:rFonts w:ascii="Times New Roman" w:hAnsi="Times New Roman"/>
          <w:sz w:val="24"/>
          <w:szCs w:val="24"/>
          <w:lang w:val="sr-Cyrl-RS"/>
        </w:rPr>
        <w:t>„</w:t>
      </w:r>
      <w:r w:rsidR="008F6F68">
        <w:rPr>
          <w:rStyle w:val="colornavy"/>
          <w:rFonts w:ascii="Times New Roman" w:hAnsi="Times New Roman"/>
          <w:sz w:val="24"/>
          <w:szCs w:val="24"/>
          <w:lang w:val="sr-Cyrl-RS"/>
        </w:rPr>
        <w:t>за</w:t>
      </w:r>
      <w:r w:rsidR="004619D9">
        <w:rPr>
          <w:rStyle w:val="colornavy"/>
          <w:rFonts w:ascii="Times New Roman" w:hAnsi="Times New Roman"/>
          <w:sz w:val="24"/>
          <w:szCs w:val="24"/>
          <w:lang w:val="sr-Cyrl-RS"/>
        </w:rPr>
        <w:t>“</w:t>
      </w:r>
      <w:r w:rsidR="008F6F68">
        <w:rPr>
          <w:rStyle w:val="colornavy"/>
          <w:rFonts w:ascii="Times New Roman" w:hAnsi="Times New Roman"/>
          <w:sz w:val="24"/>
          <w:szCs w:val="24"/>
          <w:lang w:val="sr-Cyrl-RS"/>
        </w:rPr>
        <w:t>) одлучио да, у складу са чланом 76. Пословника, обави заједнички јединствени претрес о тачкама 2. и 3, с тим да се о свакој тачки изјасни појединачно.</w:t>
      </w:r>
    </w:p>
    <w:p w:rsidR="008F6F68" w:rsidRPr="00126CDB" w:rsidRDefault="00126CDB" w:rsidP="00126CDB">
      <w:pPr>
        <w:tabs>
          <w:tab w:val="left" w:pos="1418"/>
        </w:tabs>
        <w:spacing w:before="120" w:after="120"/>
        <w:ind w:left="36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Style w:val="colornavy"/>
          <w:rFonts w:ascii="Times New Roman" w:hAnsi="Times New Roman"/>
          <w:b/>
          <w:sz w:val="24"/>
          <w:szCs w:val="24"/>
          <w:lang w:val="sr-Cyrl-CS"/>
        </w:rPr>
        <w:t xml:space="preserve">Прва </w:t>
      </w:r>
      <w:r w:rsidRPr="00126CDB">
        <w:rPr>
          <w:rStyle w:val="colornavy"/>
          <w:rFonts w:ascii="Times New Roman" w:hAnsi="Times New Roman"/>
          <w:b/>
          <w:sz w:val="24"/>
          <w:szCs w:val="24"/>
          <w:lang w:val="sr-Cyrl-CS"/>
        </w:rPr>
        <w:t>т</w:t>
      </w:r>
      <w:r w:rsidR="008F6F68" w:rsidRPr="00126CDB">
        <w:rPr>
          <w:rStyle w:val="colornavy"/>
          <w:rFonts w:ascii="Times New Roman" w:hAnsi="Times New Roman"/>
          <w:b/>
          <w:sz w:val="24"/>
          <w:szCs w:val="24"/>
          <w:lang w:val="sr-Cyrl-CS"/>
        </w:rPr>
        <w:t>ачка дневног реда:</w:t>
      </w:r>
      <w:r w:rsidR="008F6F68" w:rsidRPr="00126CDB">
        <w:rPr>
          <w:rFonts w:ascii="Times New Roman" w:hAnsi="Times New Roman"/>
          <w:b/>
          <w:sz w:val="24"/>
          <w:szCs w:val="24"/>
          <w:lang w:val="ru-RU"/>
        </w:rPr>
        <w:t xml:space="preserve"> Разматрање Предлога закона о играма на срећу, који је поднела Влада, у начелу</w:t>
      </w:r>
    </w:p>
    <w:p w:rsidR="00504450" w:rsidRDefault="00126CDB" w:rsidP="00D621C5">
      <w:pPr>
        <w:tabs>
          <w:tab w:val="left" w:pos="1418"/>
        </w:tabs>
        <w:spacing w:before="120" w:after="1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CS"/>
        </w:rPr>
        <w:t xml:space="preserve">                      </w:t>
      </w:r>
      <w:r w:rsidR="008F6F68">
        <w:rPr>
          <w:rStyle w:val="colornavy"/>
          <w:rFonts w:ascii="Times New Roman" w:hAnsi="Times New Roman"/>
          <w:sz w:val="24"/>
          <w:szCs w:val="24"/>
          <w:lang w:val="sr-Cyrl-CS"/>
        </w:rPr>
        <w:t>Славица Савичић, државни секретар, образложила је разлоге за доношење, главне циљеве и нова решења у Предлогу закона о играма на срећу.</w:t>
      </w:r>
      <w:r w:rsidR="00D621C5">
        <w:rPr>
          <w:rStyle w:val="colornavy"/>
          <w:rFonts w:ascii="Times New Roman" w:hAnsi="Times New Roman"/>
          <w:sz w:val="24"/>
          <w:szCs w:val="24"/>
          <w:lang w:val="sr-Cyrl-CS"/>
        </w:rPr>
        <w:t xml:space="preserve"> </w:t>
      </w:r>
      <w:r w:rsidR="00D621C5">
        <w:rPr>
          <w:rFonts w:ascii="Times New Roman" w:eastAsiaTheme="minorHAnsi" w:hAnsi="Times New Roman"/>
          <w:sz w:val="24"/>
          <w:szCs w:val="24"/>
          <w:lang w:val="sr-Cyrl-RS"/>
        </w:rPr>
        <w:t xml:space="preserve">Рекла је да 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је на територији Републике Србије присутан константан раст тржишта игара на срећу, </w:t>
      </w:r>
      <w:r w:rsidR="00D621C5">
        <w:rPr>
          <w:rFonts w:ascii="Times New Roman" w:eastAsiaTheme="minorHAnsi" w:hAnsi="Times New Roman"/>
          <w:sz w:val="24"/>
          <w:szCs w:val="24"/>
          <w:lang w:val="sr-Cyrl-RS"/>
        </w:rPr>
        <w:t xml:space="preserve">те да је 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>неопходно увођење нових законских решења усаглашених са постојећим европским, односно међународним стандардима</w:t>
      </w:r>
      <w:r w:rsidR="00D621C5">
        <w:rPr>
          <w:rFonts w:ascii="Times New Roman" w:eastAsiaTheme="minorHAnsi" w:hAnsi="Times New Roman"/>
          <w:sz w:val="24"/>
          <w:szCs w:val="24"/>
          <w:lang w:val="sr-Cyrl-RS"/>
        </w:rPr>
        <w:t xml:space="preserve">. Тиме би 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 xml:space="preserve"> се створио адекватан правни окрив за успостављање напреднијег система и поступка надзора и омогућило праћење оствареног промета приређивача електронским путем у реалном времену. Такође, предвиђена су и нова законска решења која уређују област приређивања наградних игара у роби и услугама, која прате захтеве привреде и имају за последицу пораст прихода у буџету Републике Србије.</w:t>
      </w:r>
      <w:r w:rsidR="00D621C5">
        <w:rPr>
          <w:rFonts w:ascii="Times New Roman" w:eastAsiaTheme="minorHAnsi" w:hAnsi="Times New Roman"/>
          <w:sz w:val="24"/>
          <w:szCs w:val="24"/>
          <w:lang w:val="sr-Cyrl-RS"/>
        </w:rPr>
        <w:t xml:space="preserve"> Поред тога, д</w:t>
      </w:r>
      <w:r w:rsidR="00504450" w:rsidRPr="00504450">
        <w:rPr>
          <w:rFonts w:ascii="Times New Roman" w:eastAsiaTheme="minorHAnsi" w:hAnsi="Times New Roman"/>
          <w:sz w:val="24"/>
          <w:szCs w:val="24"/>
          <w:lang w:val="sr-Cyrl-RS"/>
        </w:rPr>
        <w:t>оношењем новог закона у области игара на срећу стварају се неопходни услови за ефикасније прикупљање буџетских прихода и смањење сиве економије, повећање степена друштвене одговорности приређивача игара на срећу, повећање правне и економске сигурности, унапређење законског оквира за борбу против прања новца и финансирања тероризма, као и усаглашавање са Законом о инспекцијском надзору и Законом о општем управном поступку и прецизирање и детаљније дефинисање законских института и појмова у овој области.</w:t>
      </w:r>
    </w:p>
    <w:p w:rsidR="0059577E" w:rsidRDefault="00126CDB" w:rsidP="00F43914">
      <w:p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     </w:t>
      </w:r>
      <w:r w:rsidR="0059577E">
        <w:rPr>
          <w:rFonts w:ascii="Times New Roman" w:eastAsiaTheme="minorHAnsi" w:hAnsi="Times New Roman"/>
          <w:sz w:val="24"/>
          <w:szCs w:val="24"/>
          <w:lang w:val="sr-Cyrl-RS"/>
        </w:rPr>
        <w:t xml:space="preserve">Председник Одбора др Александра Томић обавестила је чланове Одбора да је са представницима Националне организације особа са инвалидитетом одржала састанак поводом примедби ове организације </w:t>
      </w:r>
      <w:r w:rsidR="00F648BB">
        <w:rPr>
          <w:rFonts w:ascii="Times New Roman" w:eastAsiaTheme="minorHAnsi" w:hAnsi="Times New Roman"/>
          <w:sz w:val="24"/>
          <w:szCs w:val="24"/>
          <w:lang w:val="sr-Cyrl-RS"/>
        </w:rPr>
        <w:t>на предложен</w:t>
      </w:r>
      <w:r w:rsidR="00717370">
        <w:rPr>
          <w:rFonts w:ascii="Times New Roman" w:eastAsiaTheme="minorHAnsi" w:hAnsi="Times New Roman"/>
          <w:sz w:val="24"/>
          <w:szCs w:val="24"/>
          <w:lang w:val="sr-Cyrl-RS"/>
        </w:rPr>
        <w:t>и</w:t>
      </w:r>
      <w:r w:rsidR="00F648BB">
        <w:rPr>
          <w:rFonts w:ascii="Times New Roman" w:eastAsiaTheme="minorHAnsi" w:hAnsi="Times New Roman"/>
          <w:sz w:val="24"/>
          <w:szCs w:val="24"/>
          <w:lang w:val="sr-Cyrl-RS"/>
        </w:rPr>
        <w:t xml:space="preserve"> закон о играма на срећу.</w:t>
      </w:r>
      <w:r w:rsidR="00717370" w:rsidRPr="00717370">
        <w:rPr>
          <w:rFonts w:asciiTheme="minorHAnsi" w:eastAsiaTheme="minorHAnsi" w:hAnsiTheme="minorHAnsi" w:cstheme="minorBidi"/>
          <w:lang w:val="sr-Cyrl-RS"/>
        </w:rPr>
        <w:t xml:space="preserve"> 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Њихови  захтеви су били да се  Предлог закона допуни, те да се њиме обавезно утврди да се део средстава који су приход буџета Републике Србије у износу од 40% користи се за финансирање Црвеног крста Србије, организација особа са инвалидитетом и других удружења чији је циљ унапређење социјално – економског и друштвеног положаја особа са инвалидитетом и других лица у стању социјалне потребе, установа социјалне заштите, спорта и омладине, локалне самоуправе и лечење ретких болести, као и да се тако утврђена наменска средства распоређују у износу од по 19% за сваку од наведених </w:t>
      </w:r>
      <w:r w:rsidR="00717370" w:rsidRPr="0028458E"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 xml:space="preserve">категорија, осим за финансирање лечења ретких болести где би се определило 5 одсто. </w:t>
      </w:r>
      <w:r w:rsidR="0028458E">
        <w:rPr>
          <w:rFonts w:ascii="Times New Roman" w:eastAsiaTheme="minorHAnsi" w:hAnsi="Times New Roman"/>
          <w:sz w:val="24"/>
          <w:szCs w:val="24"/>
          <w:lang w:val="sr-Cyrl-RS"/>
        </w:rPr>
        <w:t xml:space="preserve">У том смислу Влада је доставила амандмане на чланове 5. и 11. </w:t>
      </w:r>
      <w:r w:rsidR="00665CEE">
        <w:rPr>
          <w:rFonts w:ascii="Times New Roman" w:eastAsiaTheme="minorHAnsi" w:hAnsi="Times New Roman"/>
          <w:sz w:val="24"/>
          <w:szCs w:val="24"/>
          <w:lang w:val="sr-Cyrl-RS"/>
        </w:rPr>
        <w:t>Предлога закона, којима се допуњује Предлог закона о играма на срећу у складу са захтевима Националне организације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665CEE">
        <w:rPr>
          <w:rFonts w:ascii="Times New Roman" w:eastAsiaTheme="minorHAnsi" w:hAnsi="Times New Roman"/>
          <w:sz w:val="24"/>
          <w:szCs w:val="24"/>
          <w:lang w:val="sr-Cyrl-RS"/>
        </w:rPr>
        <w:t>особ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а</w:t>
      </w:r>
      <w:r w:rsidR="00665CEE">
        <w:rPr>
          <w:rFonts w:ascii="Times New Roman" w:eastAsiaTheme="minorHAnsi" w:hAnsi="Times New Roman"/>
          <w:sz w:val="24"/>
          <w:szCs w:val="24"/>
          <w:lang w:val="sr-Cyrl-RS"/>
        </w:rPr>
        <w:t xml:space="preserve"> са инвалидитетом.</w:t>
      </w:r>
    </w:p>
    <w:p w:rsidR="00980758" w:rsidRDefault="00980758" w:rsidP="0098075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је, на основу члана 156. став 3. Пословника Народне Скупштине, једногласно (девет гласова „за“) одлучио  да поднесе следећи</w:t>
      </w:r>
    </w:p>
    <w:p w:rsidR="00D12410" w:rsidRDefault="00D12410" w:rsidP="00D621C5">
      <w:pPr>
        <w:tabs>
          <w:tab w:val="left" w:pos="1418"/>
        </w:tabs>
        <w:spacing w:before="120" w:after="1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C36C80" w:rsidRDefault="00C36C80" w:rsidP="00C36C8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</w:p>
    <w:p w:rsidR="00C36C80" w:rsidRPr="00184E55" w:rsidRDefault="00C36C80" w:rsidP="00C36C8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7695" w:rsidRDefault="00A77695" w:rsidP="00A7769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Одбор је</w:t>
      </w:r>
      <w:r w:rsidR="00F43914">
        <w:rPr>
          <w:rFonts w:ascii="Times New Roman" w:hAnsi="Times New Roman"/>
          <w:sz w:val="24"/>
          <w:szCs w:val="24"/>
          <w:lang w:val="sr-Cyrl-RS"/>
        </w:rPr>
        <w:t>, у складу са чланом 155. став 3</w:t>
      </w:r>
      <w:r>
        <w:rPr>
          <w:rFonts w:ascii="Times New Roman" w:hAnsi="Times New Roman"/>
          <w:sz w:val="24"/>
          <w:szCs w:val="24"/>
          <w:lang w:val="sr-Cyrl-RS"/>
        </w:rPr>
        <w:t xml:space="preserve">. Пословника Народне скупштине, одлучио да предложи Народној скупштини да прихвати </w:t>
      </w:r>
      <w:r>
        <w:rPr>
          <w:rStyle w:val="FontStyle150"/>
          <w:sz w:val="24"/>
          <w:szCs w:val="24"/>
          <w:lang w:val="sr-Cyrl-RS" w:eastAsia="sr-Cyrl-CS"/>
        </w:rPr>
        <w:t>Предлог</w:t>
      </w:r>
      <w:r>
        <w:rPr>
          <w:rStyle w:val="FontStyle150"/>
          <w:sz w:val="24"/>
          <w:szCs w:val="24"/>
          <w:lang w:val="sr-Cyrl-CS" w:eastAsia="sr-Cyrl-CS"/>
        </w:rPr>
        <w:t xml:space="preserve"> закона о играма на срећу,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у начелу</w:t>
      </w:r>
      <w:r w:rsidR="00665CEE">
        <w:rPr>
          <w:rFonts w:ascii="Times New Roman" w:hAnsi="Times New Roman"/>
          <w:sz w:val="24"/>
          <w:szCs w:val="24"/>
          <w:lang w:val="ru-RU"/>
        </w:rPr>
        <w:t>, са амандманима које је Влада поднела на члан 5. и 11. Предлога закона.</w:t>
      </w:r>
    </w:p>
    <w:p w:rsidR="00A77695" w:rsidRDefault="00A77695" w:rsidP="00A77695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4F3E92" w:rsidRPr="00641614" w:rsidRDefault="00A77695" w:rsidP="00641614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4F3E92" w:rsidRPr="00C43E51" w:rsidRDefault="00C43E51" w:rsidP="00C43E51">
      <w:pPr>
        <w:tabs>
          <w:tab w:val="left" w:pos="1418"/>
        </w:tabs>
        <w:spacing w:before="120" w:after="120"/>
        <w:ind w:left="36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Друга и трећа </w:t>
      </w:r>
      <w:r w:rsidR="004F3E92" w:rsidRPr="00C43E51">
        <w:rPr>
          <w:rFonts w:ascii="Times New Roman" w:hAnsi="Times New Roman"/>
          <w:b/>
          <w:sz w:val="24"/>
          <w:szCs w:val="24"/>
          <w:lang w:val="sr-Cyrl-RS"/>
        </w:rPr>
        <w:t>тачка дневног реда</w:t>
      </w:r>
      <w:r w:rsidR="00EB44CD" w:rsidRPr="00C43E51">
        <w:rPr>
          <w:rFonts w:ascii="Times New Roman" w:hAnsi="Times New Roman"/>
          <w:b/>
          <w:sz w:val="24"/>
          <w:szCs w:val="24"/>
          <w:lang w:val="sr-Cyrl-RS"/>
        </w:rPr>
        <w:t xml:space="preserve"> - </w:t>
      </w:r>
      <w:r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>з</w:t>
      </w:r>
      <w:r w:rsidR="00EB44CD" w:rsidRPr="00C43E51">
        <w:rPr>
          <w:rStyle w:val="colornavy1"/>
          <w:rFonts w:ascii="Times New Roman" w:hAnsi="Times New Roman"/>
          <w:b/>
          <w:color w:val="000000"/>
          <w:sz w:val="24"/>
          <w:szCs w:val="24"/>
          <w:lang w:val="sr-Cyrl-RS"/>
        </w:rPr>
        <w:t xml:space="preserve">аједнички јединствени претрес: Разматрање </w:t>
      </w:r>
      <w:proofErr w:type="spellStart"/>
      <w:r w:rsidR="004F3E92" w:rsidRPr="00C43E51">
        <w:rPr>
          <w:rStyle w:val="colornavy"/>
          <w:rFonts w:ascii="Times New Roman" w:hAnsi="Times New Roman"/>
          <w:b/>
          <w:sz w:val="24"/>
          <w:szCs w:val="24"/>
        </w:rPr>
        <w:t>Предлог</w:t>
      </w:r>
      <w:proofErr w:type="spellEnd"/>
      <w:r w:rsidR="004F3E92" w:rsidRPr="00C43E51">
        <w:rPr>
          <w:rStyle w:val="colornavy"/>
          <w:rFonts w:ascii="Times New Roman" w:hAnsi="Times New Roman"/>
          <w:b/>
          <w:sz w:val="24"/>
          <w:szCs w:val="24"/>
          <w:lang w:val="sr-Cyrl-RS"/>
        </w:rPr>
        <w:t>а</w:t>
      </w:r>
      <w:r w:rsidR="004F3E92" w:rsidRPr="00C43E51">
        <w:rPr>
          <w:rStyle w:val="colornavy"/>
          <w:rFonts w:ascii="Times New Roman" w:hAnsi="Times New Roman"/>
          <w:b/>
          <w:sz w:val="24"/>
          <w:szCs w:val="24"/>
        </w:rPr>
        <w:t xml:space="preserve"> </w:t>
      </w:r>
      <w:r w:rsidR="004F3E92" w:rsidRPr="00C43E51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закона о потврђивању Уговора о зајму (Програм за отпорност на климатске промене и наводњавање у Србији – фаза </w:t>
      </w:r>
      <w:r w:rsidR="004F3E92" w:rsidRPr="00C43E51">
        <w:rPr>
          <w:rStyle w:val="colornavy"/>
          <w:rFonts w:ascii="Times New Roman" w:hAnsi="Times New Roman"/>
          <w:b/>
          <w:sz w:val="24"/>
          <w:szCs w:val="24"/>
          <w:lang w:val="sr-Latn-RS"/>
        </w:rPr>
        <w:t>I</w:t>
      </w:r>
      <w:r w:rsidR="004F3E92" w:rsidRPr="00C43E51">
        <w:rPr>
          <w:rStyle w:val="colornavy"/>
          <w:rFonts w:ascii="Times New Roman" w:hAnsi="Times New Roman"/>
          <w:b/>
          <w:sz w:val="24"/>
          <w:szCs w:val="24"/>
          <w:lang w:val="sr-Cyrl-RS"/>
        </w:rPr>
        <w:t>) између Републике Србије и Европске банке за обнову и развој</w:t>
      </w:r>
      <w:r w:rsidR="004F3E92" w:rsidRPr="00C43E51">
        <w:rPr>
          <w:rStyle w:val="colornavy"/>
          <w:rFonts w:ascii="Times New Roman" w:hAnsi="Times New Roman"/>
          <w:b/>
          <w:sz w:val="24"/>
          <w:szCs w:val="24"/>
        </w:rPr>
        <w:t xml:space="preserve">, </w:t>
      </w:r>
      <w:r w:rsidR="004F3E92" w:rsidRPr="00C43E51">
        <w:rPr>
          <w:rStyle w:val="colornavy"/>
          <w:rFonts w:ascii="Times New Roman" w:hAnsi="Times New Roman"/>
          <w:b/>
          <w:sz w:val="24"/>
          <w:szCs w:val="24"/>
          <w:lang w:val="sr-Cyrl-RS"/>
        </w:rPr>
        <w:t>који је поднела Влада</w:t>
      </w:r>
      <w:r w:rsidR="00EB44CD" w:rsidRPr="00C43E51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и </w:t>
      </w:r>
      <w:r w:rsidR="004F3E92" w:rsidRPr="00C43E51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B44CD" w:rsidRPr="00C43E51">
        <w:rPr>
          <w:rFonts w:ascii="Times New Roman" w:hAnsi="Times New Roman"/>
          <w:b/>
          <w:sz w:val="24"/>
          <w:szCs w:val="24"/>
          <w:lang w:val="sr-Cyrl-RS"/>
        </w:rPr>
        <w:t>Предлога</w:t>
      </w:r>
      <w:r w:rsidR="00EB44CD" w:rsidRPr="00C43E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B44CD" w:rsidRPr="00C43E51">
        <w:rPr>
          <w:rFonts w:ascii="Times New Roman" w:hAnsi="Times New Roman"/>
          <w:b/>
          <w:sz w:val="24"/>
          <w:szCs w:val="24"/>
        </w:rPr>
        <w:t>закона</w:t>
      </w:r>
      <w:proofErr w:type="spellEnd"/>
      <w:r w:rsidR="00EB44CD" w:rsidRPr="00C43E51">
        <w:rPr>
          <w:rFonts w:ascii="Times New Roman" w:hAnsi="Times New Roman"/>
          <w:b/>
          <w:sz w:val="24"/>
          <w:szCs w:val="24"/>
        </w:rPr>
        <w:t xml:space="preserve"> o</w:t>
      </w:r>
      <w:r w:rsidR="00EB44CD" w:rsidRPr="00C43E51">
        <w:rPr>
          <w:rFonts w:ascii="Times New Roman" w:hAnsi="Times New Roman"/>
          <w:b/>
          <w:sz w:val="24"/>
          <w:szCs w:val="24"/>
          <w:lang w:val="sr-Cyrl-RS"/>
        </w:rPr>
        <w:t xml:space="preserve"> потврђивању Конвенције о међународном остваривању издржавања деце и других чланова породице, који је поднела Влада </w:t>
      </w:r>
    </w:p>
    <w:p w:rsidR="00EB44CD" w:rsidRPr="00EB44CD" w:rsidRDefault="00EB44CD" w:rsidP="00EB44CD">
      <w:pPr>
        <w:tabs>
          <w:tab w:val="left" w:pos="1418"/>
        </w:tabs>
        <w:spacing w:before="120" w:after="120"/>
        <w:ind w:left="360"/>
        <w:jc w:val="both"/>
        <w:rPr>
          <w:rStyle w:val="colornavy"/>
          <w:rFonts w:ascii="Times New Roman" w:hAnsi="Times New Roman"/>
          <w:b/>
          <w:sz w:val="24"/>
          <w:szCs w:val="24"/>
          <w:lang w:val="sr-Cyrl-RS"/>
        </w:rPr>
      </w:pPr>
    </w:p>
    <w:p w:rsidR="000E137A" w:rsidRPr="00EB44CD" w:rsidRDefault="00C43E51" w:rsidP="00EB44CD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                      </w:t>
      </w:r>
      <w:r w:rsidR="004F3E92">
        <w:rPr>
          <w:rStyle w:val="colornavy"/>
          <w:rFonts w:ascii="Times New Roman" w:hAnsi="Times New Roman"/>
          <w:sz w:val="24"/>
          <w:szCs w:val="24"/>
          <w:lang w:val="sr-Cyrl-RS"/>
        </w:rPr>
        <w:t>Ана Триповић, в.д. директор Управе, рекла је да су р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азлози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за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потврђивање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Уговора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зајму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између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Републике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Србије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Европске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банке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за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обнову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развој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потписаног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20. </w:t>
      </w:r>
      <w:proofErr w:type="spellStart"/>
      <w:proofErr w:type="gramStart"/>
      <w:r w:rsidR="00D3279A" w:rsidRPr="001B3C7E">
        <w:rPr>
          <w:rFonts w:ascii="Times New Roman" w:hAnsi="Times New Roman"/>
          <w:sz w:val="24"/>
          <w:szCs w:val="24"/>
        </w:rPr>
        <w:t>д</w:t>
      </w:r>
      <w:r w:rsidR="00D3279A">
        <w:rPr>
          <w:rFonts w:ascii="Times New Roman" w:hAnsi="Times New Roman"/>
          <w:sz w:val="24"/>
          <w:szCs w:val="24"/>
        </w:rPr>
        <w:t>ецембра</w:t>
      </w:r>
      <w:proofErr w:type="spellEnd"/>
      <w:proofErr w:type="gramEnd"/>
      <w:r w:rsidR="00D3279A">
        <w:rPr>
          <w:rFonts w:ascii="Times New Roman" w:hAnsi="Times New Roman"/>
          <w:sz w:val="24"/>
          <w:szCs w:val="24"/>
        </w:rPr>
        <w:t xml:space="preserve"> 2019. </w:t>
      </w:r>
      <w:proofErr w:type="spellStart"/>
      <w:r w:rsidR="00D3279A">
        <w:rPr>
          <w:rFonts w:ascii="Times New Roman" w:hAnsi="Times New Roman"/>
          <w:sz w:val="24"/>
          <w:szCs w:val="24"/>
        </w:rPr>
        <w:t>године</w:t>
      </w:r>
      <w:proofErr w:type="spellEnd"/>
      <w:r w:rsidR="00D3279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D3279A">
        <w:rPr>
          <w:rFonts w:ascii="Times New Roman" w:hAnsi="Times New Roman"/>
          <w:sz w:val="24"/>
          <w:szCs w:val="24"/>
        </w:rPr>
        <w:t>Београду</w:t>
      </w:r>
      <w:proofErr w:type="spellEnd"/>
      <w:r w:rsidR="00D327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садржани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су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чињеници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да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је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Европска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банка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за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обнову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развој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одобрила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зајам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од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15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милиона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евра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Републици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Србији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као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зајмопримцу</w:t>
      </w:r>
      <w:proofErr w:type="spellEnd"/>
      <w:r w:rsidR="004F3E92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кредита</w:t>
      </w:r>
      <w:proofErr w:type="spellEnd"/>
      <w:r w:rsidR="004F3E92">
        <w:rPr>
          <w:rFonts w:ascii="Times New Roman" w:hAnsi="Times New Roman"/>
          <w:sz w:val="24"/>
          <w:szCs w:val="24"/>
          <w:lang w:val="sr-Cyrl-RS"/>
        </w:rPr>
        <w:t xml:space="preserve"> ради реализације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Пројекта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јачања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инфраструктуре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за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наводњавање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Републици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Србији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које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се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односи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на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Програм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за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отпорност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на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климатске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промене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наводњавање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Србији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фаза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I</w:t>
      </w:r>
      <w:r w:rsidR="00D3279A">
        <w:rPr>
          <w:rFonts w:ascii="Times New Roman" w:hAnsi="Times New Roman"/>
          <w:sz w:val="24"/>
          <w:szCs w:val="24"/>
        </w:rPr>
        <w:t>.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r w:rsidR="004F3E92">
        <w:rPr>
          <w:rFonts w:ascii="Times New Roman" w:hAnsi="Times New Roman"/>
          <w:sz w:val="24"/>
          <w:szCs w:val="24"/>
          <w:lang w:val="sr-Cyrl-RS"/>
        </w:rPr>
        <w:t>Овај програм</w:t>
      </w:r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укључује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финансирање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изградње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рехабилитације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критичне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инфраструктуре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за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наводњавање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подручју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источне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Србије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општина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Неготин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централне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Србије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опш</w:t>
      </w:r>
      <w:r w:rsidR="00D3279A">
        <w:rPr>
          <w:rFonts w:ascii="Times New Roman" w:hAnsi="Times New Roman"/>
          <w:sz w:val="24"/>
          <w:szCs w:val="24"/>
        </w:rPr>
        <w:t>тина</w:t>
      </w:r>
      <w:proofErr w:type="spellEnd"/>
      <w:r w:rsidR="00D327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>
        <w:rPr>
          <w:rFonts w:ascii="Times New Roman" w:hAnsi="Times New Roman"/>
          <w:sz w:val="24"/>
          <w:szCs w:val="24"/>
        </w:rPr>
        <w:t>Свилајнац</w:t>
      </w:r>
      <w:proofErr w:type="spellEnd"/>
      <w:r w:rsidR="00D3279A">
        <w:rPr>
          <w:rFonts w:ascii="Times New Roman" w:hAnsi="Times New Roman"/>
          <w:sz w:val="24"/>
          <w:szCs w:val="24"/>
        </w:rPr>
        <w:t xml:space="preserve">) и АП </w:t>
      </w:r>
      <w:proofErr w:type="spellStart"/>
      <w:r w:rsidR="00D3279A">
        <w:rPr>
          <w:rFonts w:ascii="Times New Roman" w:hAnsi="Times New Roman"/>
          <w:sz w:val="24"/>
          <w:szCs w:val="24"/>
        </w:rPr>
        <w:t>Војводине</w:t>
      </w:r>
      <w:proofErr w:type="spellEnd"/>
      <w:r w:rsidR="00D3279A">
        <w:rPr>
          <w:rFonts w:ascii="Times New Roman" w:hAnsi="Times New Roman"/>
          <w:sz w:val="24"/>
          <w:szCs w:val="24"/>
        </w:rPr>
        <w:t>.</w:t>
      </w:r>
      <w:r w:rsidR="00D3279A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Овај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програм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ће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повећати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могућности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наводњавања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унапредити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економске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прилике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за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становнике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мање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развијених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региона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Србији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Један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од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очекиваних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резултата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наводњавања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је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раст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приноса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и, у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комбинацији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са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употребом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квалитетнијих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усева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повећање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годишњег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прихода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газдинстава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две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општине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>.</w:t>
      </w:r>
      <w:r w:rsidR="00212E9A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Важан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део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програма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је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сарадња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Банке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са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Владом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Републике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Србије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на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изради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Стратегије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за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наводњавање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са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акционим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планом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за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њено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79A" w:rsidRPr="001B3C7E">
        <w:rPr>
          <w:rFonts w:ascii="Times New Roman" w:hAnsi="Times New Roman"/>
          <w:sz w:val="24"/>
          <w:szCs w:val="24"/>
        </w:rPr>
        <w:t>спровођење</w:t>
      </w:r>
      <w:proofErr w:type="spellEnd"/>
      <w:r w:rsidR="00D3279A" w:rsidRPr="001B3C7E">
        <w:rPr>
          <w:rFonts w:ascii="Times New Roman" w:hAnsi="Times New Roman"/>
          <w:sz w:val="24"/>
          <w:szCs w:val="24"/>
        </w:rPr>
        <w:t xml:space="preserve">. </w:t>
      </w:r>
    </w:p>
    <w:p w:rsidR="00421F38" w:rsidRPr="00257788" w:rsidRDefault="00C43E51" w:rsidP="000E137A">
      <w:pPr>
        <w:tabs>
          <w:tab w:val="left" w:pos="1418"/>
        </w:tabs>
        <w:spacing w:before="120" w:after="1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lastRenderedPageBreak/>
        <w:t xml:space="preserve">                      </w:t>
      </w:r>
      <w:r w:rsidR="00184E55" w:rsidRPr="00184E55">
        <w:rPr>
          <w:rStyle w:val="colornavy"/>
          <w:rFonts w:ascii="Times New Roman" w:hAnsi="Times New Roman"/>
          <w:sz w:val="24"/>
          <w:szCs w:val="24"/>
          <w:lang w:val="sr-Cyrl-RS"/>
        </w:rPr>
        <w:t>С</w:t>
      </w:r>
      <w:r w:rsidR="00184E55">
        <w:rPr>
          <w:rStyle w:val="colornavy"/>
          <w:rFonts w:ascii="Times New Roman" w:hAnsi="Times New Roman"/>
          <w:sz w:val="24"/>
          <w:szCs w:val="24"/>
          <w:lang w:val="sr-Cyrl-RS"/>
        </w:rPr>
        <w:t>лавица Савичић, државни секретар, рекла је да се усв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ајањем овог предлога закона омогућава примена  </w:t>
      </w:r>
      <w:proofErr w:type="spellStart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Конвенциј</w:t>
      </w:r>
      <w:proofErr w:type="spellEnd"/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е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о </w:t>
      </w:r>
      <w:proofErr w:type="spellStart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међународном</w:t>
      </w:r>
      <w:proofErr w:type="spellEnd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остварива</w:t>
      </w:r>
      <w:proofErr w:type="spellEnd"/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њ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у </w:t>
      </w:r>
      <w:proofErr w:type="spellStart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издржавања</w:t>
      </w:r>
      <w:proofErr w:type="spellEnd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деце</w:t>
      </w:r>
      <w:proofErr w:type="spellEnd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друтих</w:t>
      </w:r>
      <w:proofErr w:type="spellEnd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чланова</w:t>
      </w:r>
      <w:proofErr w:type="spellEnd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породице</w:t>
      </w:r>
      <w:proofErr w:type="spellEnd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- Хашке конвенције, </w:t>
      </w:r>
      <w:proofErr w:type="spellStart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закључен</w:t>
      </w:r>
      <w:proofErr w:type="spellEnd"/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е 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2007. </w:t>
      </w:r>
      <w:proofErr w:type="spellStart"/>
      <w:proofErr w:type="gramStart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године</w:t>
      </w:r>
      <w:proofErr w:type="spellEnd"/>
      <w:proofErr w:type="gramEnd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под</w:t>
      </w:r>
      <w:proofErr w:type="spellEnd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окриљем</w:t>
      </w:r>
      <w:proofErr w:type="spellEnd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Хашке</w:t>
      </w:r>
      <w:proofErr w:type="spellEnd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конференције</w:t>
      </w:r>
      <w:proofErr w:type="spellEnd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за</w:t>
      </w:r>
      <w:proofErr w:type="spellEnd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међународно</w:t>
      </w:r>
      <w:proofErr w:type="spellEnd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приватно</w:t>
      </w:r>
      <w:proofErr w:type="spellEnd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право</w:t>
      </w:r>
      <w:proofErr w:type="spellEnd"/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.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Ме</w:t>
      </w:r>
      <w:proofErr w:type="spellStart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ђународно</w:t>
      </w:r>
      <w:proofErr w:type="spellEnd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остваривање</w:t>
      </w:r>
      <w:proofErr w:type="spellEnd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издржавања</w:t>
      </w:r>
      <w:proofErr w:type="spellEnd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код</w:t>
      </w:r>
      <w:proofErr w:type="spellEnd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нас</w:t>
      </w:r>
      <w:proofErr w:type="spellEnd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је до сада било </w:t>
      </w:r>
      <w:proofErr w:type="spellStart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регулисано</w:t>
      </w:r>
      <w:proofErr w:type="spellEnd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Конвенцијом</w:t>
      </w:r>
      <w:proofErr w:type="spellEnd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Уједињених</w:t>
      </w:r>
      <w:proofErr w:type="spellEnd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нација</w:t>
      </w:r>
      <w:proofErr w:type="spellEnd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о </w:t>
      </w:r>
      <w:proofErr w:type="spellStart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остваривању</w:t>
      </w:r>
      <w:proofErr w:type="spellEnd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алиментационих</w:t>
      </w:r>
      <w:proofErr w:type="spellEnd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захтева</w:t>
      </w:r>
      <w:proofErr w:type="spellEnd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иностранству</w:t>
      </w:r>
      <w:proofErr w:type="spellEnd"/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– Њујоршка конвенција из 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1956. 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г</w:t>
      </w:r>
      <w:proofErr w:type="spellStart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одине</w:t>
      </w:r>
      <w:proofErr w:type="spellEnd"/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.</w:t>
      </w:r>
      <w:r w:rsidR="00184E5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Хашком конвенцијом обезбеђује се 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свеобухватн</w:t>
      </w:r>
      <w:proofErr w:type="spellEnd"/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и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систем</w:t>
      </w:r>
      <w:proofErr w:type="spellEnd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сарадње</w:t>
      </w:r>
      <w:proofErr w:type="spellEnd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између</w:t>
      </w:r>
      <w:proofErr w:type="spellEnd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органа</w:t>
      </w:r>
      <w:proofErr w:type="spellEnd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држава</w:t>
      </w:r>
      <w:proofErr w:type="spellEnd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уговорница</w:t>
      </w:r>
      <w:proofErr w:type="spellEnd"/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применом стандардизованих докумената и унификацијом услова за признање и извршење одлука; одређују се прецизни и разумни рокови за поступање,  као и  </w:t>
      </w:r>
      <w:proofErr w:type="spellStart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јединствен</w:t>
      </w:r>
      <w:proofErr w:type="spellEnd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централни</w:t>
      </w:r>
      <w:proofErr w:type="spellEnd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орган</w:t>
      </w:r>
      <w:proofErr w:type="spellEnd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који</w:t>
      </w:r>
      <w:proofErr w:type="spellEnd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прима</w:t>
      </w:r>
      <w:proofErr w:type="spellEnd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шаље</w:t>
      </w:r>
      <w:proofErr w:type="spellEnd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87730" w:rsidRPr="00287730">
        <w:rPr>
          <w:rFonts w:ascii="Times New Roman" w:eastAsia="Times New Roman" w:hAnsi="Times New Roman"/>
          <w:color w:val="000000"/>
          <w:sz w:val="24"/>
          <w:szCs w:val="24"/>
        </w:rPr>
        <w:t>захтеве</w:t>
      </w:r>
      <w:proofErr w:type="spellEnd"/>
      <w:r w:rsidR="00287730" w:rsidRPr="00287730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. </w:t>
      </w:r>
      <w:bookmarkStart w:id="0" w:name="_GoBack"/>
      <w:bookmarkEnd w:id="0"/>
    </w:p>
    <w:p w:rsidR="00EB44CD" w:rsidRDefault="00EB44CD" w:rsidP="00EB44C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је, на основу члана 156. став 3. Пословника Народне Скупштине, једногласно (девет гласова „за“) одлучио  да поднесе следећ</w:t>
      </w:r>
      <w:r w:rsidR="00421F38">
        <w:rPr>
          <w:rFonts w:ascii="Times New Roman" w:hAnsi="Times New Roman" w:cs="Times New Roman"/>
          <w:sz w:val="24"/>
          <w:szCs w:val="24"/>
          <w:lang w:val="sr-Cyrl-RS"/>
        </w:rPr>
        <w:t>е извештаје:</w:t>
      </w:r>
    </w:p>
    <w:p w:rsidR="00421F38" w:rsidRDefault="00421F38" w:rsidP="00EB44C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1F38" w:rsidRPr="00421F38" w:rsidRDefault="00421F38" w:rsidP="00421F3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421F3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тачка дневног реда</w:t>
      </w:r>
    </w:p>
    <w:p w:rsidR="00EB44CD" w:rsidRDefault="00EB44CD" w:rsidP="00EB44C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44CD" w:rsidRDefault="00EB44CD" w:rsidP="00EB44C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</w:p>
    <w:p w:rsidR="00EB44CD" w:rsidRPr="00184E55" w:rsidRDefault="00EB44CD" w:rsidP="00EB44C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44CD" w:rsidRDefault="00EB44CD" w:rsidP="00EB44CD">
      <w:pPr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да предложи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Народној скупштини да прихвати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1416B9">
        <w:rPr>
          <w:rFonts w:ascii="Times New Roman" w:hAnsi="Times New Roman"/>
          <w:bCs/>
          <w:sz w:val="24"/>
          <w:szCs w:val="24"/>
          <w:lang w:val="sr-Cyrl-RS"/>
        </w:rPr>
        <w:t>П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редлог </w:t>
      </w:r>
      <w:r w:rsidRPr="001416B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закона о потврђивању Уговора о зајму (Програм за отпорност на климатске промене и наводњавање у Србији – фаза </w:t>
      </w:r>
      <w:r>
        <w:rPr>
          <w:rFonts w:ascii="Times New Roman" w:hAnsi="Times New Roman"/>
          <w:bCs/>
          <w:sz w:val="24"/>
          <w:szCs w:val="24"/>
          <w:lang w:val="sr-Latn-RS"/>
        </w:rPr>
        <w:t>I )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између Републике Србије и Европске  банке за обнову и развој.</w:t>
      </w:r>
    </w:p>
    <w:p w:rsidR="00EB44CD" w:rsidRDefault="00EB44CD" w:rsidP="00EB44CD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17B3">
        <w:rPr>
          <w:rFonts w:ascii="Times New Roman" w:hAnsi="Times New Roman"/>
          <w:sz w:val="24"/>
          <w:szCs w:val="24"/>
          <w:lang w:val="sr-Cyrl-RS"/>
        </w:rPr>
        <w:t xml:space="preserve"> За известиоца Одбора 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6A17B3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  <w:r w:rsidRPr="006A17B3">
        <w:rPr>
          <w:rFonts w:ascii="Times New Roman" w:hAnsi="Times New Roman"/>
          <w:sz w:val="24"/>
          <w:szCs w:val="24"/>
          <w:lang w:val="sr-Cyrl-RS"/>
        </w:rPr>
        <w:t>, председник Одбора.</w:t>
      </w:r>
    </w:p>
    <w:p w:rsidR="00EB44CD" w:rsidRPr="00421F38" w:rsidRDefault="00421F38" w:rsidP="00421F3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421F38">
        <w:rPr>
          <w:rFonts w:ascii="Times New Roman" w:hAnsi="Times New Roman"/>
          <w:b/>
          <w:sz w:val="24"/>
          <w:szCs w:val="24"/>
          <w:u w:val="single"/>
          <w:lang w:val="sr-Cyrl-RS"/>
        </w:rPr>
        <w:t>тачка дневног реда</w:t>
      </w:r>
    </w:p>
    <w:p w:rsidR="00184E55" w:rsidRPr="00184E55" w:rsidRDefault="00184E55" w:rsidP="00184E5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1614" w:rsidRDefault="00641614" w:rsidP="0064161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</w:p>
    <w:p w:rsidR="00641614" w:rsidRPr="00641614" w:rsidRDefault="00641614" w:rsidP="0064161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702E0" w:rsidRPr="003702E0" w:rsidRDefault="003702E0" w:rsidP="003702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702E0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3702E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Предлог</w:t>
      </w:r>
      <w:r w:rsidRPr="003702E0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 xml:space="preserve"> закона </w:t>
      </w:r>
      <w:r w:rsidRPr="003702E0">
        <w:rPr>
          <w:rFonts w:ascii="Times New Roman" w:hAnsi="Times New Roman"/>
          <w:color w:val="000000"/>
          <w:sz w:val="24"/>
          <w:szCs w:val="24"/>
          <w:lang w:val="sr-Latn-RS" w:eastAsia="sr-Cyrl-CS"/>
        </w:rPr>
        <w:t xml:space="preserve">o </w:t>
      </w:r>
      <w:r w:rsidRPr="003702E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потврђивању </w:t>
      </w:r>
      <w:r w:rsidRPr="003702E0">
        <w:rPr>
          <w:rFonts w:ascii="Times New Roman" w:hAnsi="Times New Roman"/>
          <w:sz w:val="24"/>
          <w:szCs w:val="24"/>
          <w:lang w:val="sr-Cyrl-RS"/>
        </w:rPr>
        <w:t>Конвенције о међународном остваривању издржавања деце и других чланова породице</w:t>
      </w:r>
      <w:r w:rsidRPr="003702E0">
        <w:rPr>
          <w:rFonts w:ascii="Times New Roman" w:hAnsi="Times New Roman"/>
          <w:color w:val="000000"/>
          <w:sz w:val="24"/>
          <w:szCs w:val="24"/>
          <w:lang w:eastAsia="sr-Cyrl-CS"/>
        </w:rPr>
        <w:t>.</w:t>
      </w:r>
    </w:p>
    <w:p w:rsidR="003702E0" w:rsidRPr="003702E0" w:rsidRDefault="003702E0" w:rsidP="003702E0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6A1CDD" w:rsidRPr="00257788" w:rsidRDefault="003702E0" w:rsidP="00257788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702E0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6A1CDD" w:rsidRDefault="006A1CDD" w:rsidP="006A1CDD">
      <w:pPr>
        <w:pStyle w:val="NoSpacing"/>
        <w:spacing w:after="240"/>
        <w:rPr>
          <w:rFonts w:ascii="Times New Roman" w:eastAsia="Calibri" w:hAnsi="Times New Roman"/>
          <w:sz w:val="24"/>
          <w:szCs w:val="24"/>
          <w:lang w:val="sr-Cyrl-RS" w:eastAsia="en-GB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en-GB" w:eastAsia="en-GB"/>
        </w:rPr>
        <w:t>Седница</w:t>
      </w:r>
      <w:proofErr w:type="spellEnd"/>
      <w:r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en-GB" w:eastAsia="en-GB"/>
        </w:rPr>
        <w:t>Одбора</w:t>
      </w:r>
      <w:proofErr w:type="spellEnd"/>
      <w:r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en-GB" w:eastAsia="en-GB"/>
        </w:rPr>
        <w:t>је</w:t>
      </w:r>
      <w:proofErr w:type="spellEnd"/>
      <w:r>
        <w:rPr>
          <w:rFonts w:ascii="Times New Roman" w:eastAsia="Calibri" w:hAnsi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en-GB" w:eastAsia="en-GB"/>
        </w:rPr>
        <w:t>за</w:t>
      </w:r>
      <w:proofErr w:type="spellEnd"/>
      <w:r>
        <w:rPr>
          <w:rFonts w:ascii="Times New Roman" w:eastAsia="Calibri" w:hAnsi="Times New Roman"/>
          <w:sz w:val="24"/>
          <w:szCs w:val="24"/>
          <w:lang w:val="sr-Cyrl-RS" w:eastAsia="en-GB"/>
        </w:rPr>
        <w:t>врш</w:t>
      </w:r>
      <w:proofErr w:type="spellStart"/>
      <w:r>
        <w:rPr>
          <w:rFonts w:ascii="Times New Roman" w:eastAsia="Calibri" w:hAnsi="Times New Roman"/>
          <w:sz w:val="24"/>
          <w:szCs w:val="24"/>
          <w:lang w:val="en-GB" w:eastAsia="en-GB"/>
        </w:rPr>
        <w:t>ена</w:t>
      </w:r>
      <w:proofErr w:type="spellEnd"/>
      <w:r>
        <w:rPr>
          <w:rFonts w:ascii="Times New Roman" w:eastAsia="Calibri" w:hAnsi="Times New Roman"/>
          <w:sz w:val="24"/>
          <w:szCs w:val="24"/>
          <w:lang w:val="en-GB" w:eastAsia="en-GB"/>
        </w:rPr>
        <w:t xml:space="preserve"> у </w:t>
      </w:r>
      <w:r w:rsidR="00184E55">
        <w:rPr>
          <w:rFonts w:ascii="Times New Roman" w:eastAsia="Calibri" w:hAnsi="Times New Roman"/>
          <w:sz w:val="24"/>
          <w:szCs w:val="24"/>
          <w:lang w:val="sr-Cyrl-RS" w:eastAsia="en-GB"/>
        </w:rPr>
        <w:t>9</w:t>
      </w:r>
      <w:proofErr w:type="gramStart"/>
      <w:r w:rsidR="00184E55">
        <w:rPr>
          <w:rFonts w:ascii="Times New Roman" w:eastAsia="Calibri" w:hAnsi="Times New Roman"/>
          <w:sz w:val="24"/>
          <w:szCs w:val="24"/>
          <w:lang w:val="sr-Cyrl-RS" w:eastAsia="en-GB"/>
        </w:rPr>
        <w:t>,45</w:t>
      </w:r>
      <w:proofErr w:type="gramEnd"/>
      <w:r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en-GB" w:eastAsia="en-GB"/>
        </w:rPr>
        <w:t>часова</w:t>
      </w:r>
      <w:proofErr w:type="spellEnd"/>
      <w:r>
        <w:rPr>
          <w:rFonts w:ascii="Times New Roman" w:eastAsia="Calibri" w:hAnsi="Times New Roman"/>
          <w:sz w:val="24"/>
          <w:szCs w:val="24"/>
          <w:lang w:val="en-GB" w:eastAsia="en-GB"/>
        </w:rPr>
        <w:t>.</w:t>
      </w:r>
    </w:p>
    <w:p w:rsidR="006A1CDD" w:rsidRDefault="006A1CDD" w:rsidP="006A1CDD">
      <w:pPr>
        <w:pStyle w:val="NoSpacing"/>
        <w:spacing w:after="240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тонски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снимана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A1CDD" w:rsidRDefault="006A1CDD" w:rsidP="006A1CDD">
      <w:pPr>
        <w:pStyle w:val="NoSpacing"/>
        <w:spacing w:after="240"/>
        <w:rPr>
          <w:rFonts w:ascii="Times New Roman" w:hAnsi="Times New Roman"/>
          <w:sz w:val="24"/>
          <w:szCs w:val="24"/>
          <w:lang w:eastAsia="en-GB"/>
        </w:rPr>
      </w:pPr>
    </w:p>
    <w:p w:rsidR="006A1CDD" w:rsidRDefault="006A1CDD" w:rsidP="006A1CDD">
      <w:pPr>
        <w:pStyle w:val="NoSpacing"/>
        <w:spacing w:after="240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en-GB"/>
        </w:rPr>
        <w:lastRenderedPageBreak/>
        <w:t xml:space="preserve">     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eastAsia="Calibri" w:hAnsi="Times New Roman"/>
          <w:sz w:val="24"/>
          <w:szCs w:val="24"/>
          <w:lang w:val="en-GB"/>
        </w:rPr>
        <w:t xml:space="preserve">СЕКРЕТАР       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    </w:t>
      </w:r>
      <w:r>
        <w:rPr>
          <w:rFonts w:ascii="Times New Roman" w:eastAsia="Calibri" w:hAnsi="Times New Roman"/>
          <w:sz w:val="24"/>
          <w:szCs w:val="24"/>
          <w:lang w:val="en-GB"/>
        </w:rPr>
        <w:t xml:space="preserve">ПРЕДСЕДНИК          </w:t>
      </w:r>
    </w:p>
    <w:p w:rsidR="006A1CDD" w:rsidRDefault="006A1CDD" w:rsidP="006A1CDD">
      <w:pPr>
        <w:pStyle w:val="NoSpacing"/>
        <w:spacing w:after="240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sr-Cyrl-CS"/>
        </w:rPr>
        <w:t xml:space="preserve">        Тијана Игњатовић                                         </w:t>
      </w:r>
      <w:r>
        <w:rPr>
          <w:rFonts w:ascii="Times New Roman" w:eastAsia="Calibri" w:hAnsi="Times New Roman"/>
          <w:sz w:val="24"/>
          <w:szCs w:val="24"/>
          <w:lang w:val="sr-Cyrl-CS"/>
        </w:rPr>
        <w:tab/>
      </w:r>
      <w:r>
        <w:rPr>
          <w:rFonts w:ascii="Times New Roman" w:eastAsia="Calibri" w:hAnsi="Times New Roman"/>
          <w:sz w:val="24"/>
          <w:szCs w:val="24"/>
          <w:lang w:val="sr-Cyrl-CS"/>
        </w:rPr>
        <w:tab/>
        <w:t xml:space="preserve">  др Александра Томић</w:t>
      </w:r>
    </w:p>
    <w:p w:rsidR="006A1CDD" w:rsidRDefault="006A1CDD"/>
    <w:sectPr w:rsidR="006A1C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047E5"/>
    <w:multiLevelType w:val="hybridMultilevel"/>
    <w:tmpl w:val="7236D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F2197"/>
    <w:multiLevelType w:val="hybridMultilevel"/>
    <w:tmpl w:val="A1A49D2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65"/>
    <w:rsid w:val="000E137A"/>
    <w:rsid w:val="000E2559"/>
    <w:rsid w:val="000E4D7E"/>
    <w:rsid w:val="00126CDB"/>
    <w:rsid w:val="00184E55"/>
    <w:rsid w:val="001912AD"/>
    <w:rsid w:val="001D2CD4"/>
    <w:rsid w:val="00212E9A"/>
    <w:rsid w:val="00224BA5"/>
    <w:rsid w:val="00257788"/>
    <w:rsid w:val="0028458E"/>
    <w:rsid w:val="00287730"/>
    <w:rsid w:val="003702E0"/>
    <w:rsid w:val="00421F38"/>
    <w:rsid w:val="004619D9"/>
    <w:rsid w:val="004903CB"/>
    <w:rsid w:val="004F3E92"/>
    <w:rsid w:val="00504450"/>
    <w:rsid w:val="005376B4"/>
    <w:rsid w:val="0059577E"/>
    <w:rsid w:val="005A68E9"/>
    <w:rsid w:val="00641614"/>
    <w:rsid w:val="00665CEE"/>
    <w:rsid w:val="006A1CDD"/>
    <w:rsid w:val="00713B4A"/>
    <w:rsid w:val="00717370"/>
    <w:rsid w:val="00851AE4"/>
    <w:rsid w:val="008F6F68"/>
    <w:rsid w:val="00980758"/>
    <w:rsid w:val="009D4C27"/>
    <w:rsid w:val="00A77695"/>
    <w:rsid w:val="00C36C80"/>
    <w:rsid w:val="00C43E51"/>
    <w:rsid w:val="00CA6F44"/>
    <w:rsid w:val="00D12410"/>
    <w:rsid w:val="00D3279A"/>
    <w:rsid w:val="00D621C5"/>
    <w:rsid w:val="00EB44CD"/>
    <w:rsid w:val="00F43914"/>
    <w:rsid w:val="00F648BB"/>
    <w:rsid w:val="00F76C65"/>
    <w:rsid w:val="00FB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C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0">
    <w:name w:val="Font Style150"/>
    <w:basedOn w:val="DefaultParagraphFont"/>
    <w:uiPriority w:val="99"/>
    <w:rsid w:val="00F76C65"/>
    <w:rPr>
      <w:rFonts w:ascii="Times New Roman" w:hAnsi="Times New Roman" w:cs="Times New Roman" w:hint="default"/>
      <w:color w:val="000000"/>
      <w:sz w:val="22"/>
      <w:szCs w:val="22"/>
    </w:rPr>
  </w:style>
  <w:style w:type="paragraph" w:styleId="NoSpacing">
    <w:name w:val="No Spacing"/>
    <w:uiPriority w:val="1"/>
    <w:qFormat/>
    <w:rsid w:val="00D3279A"/>
    <w:pPr>
      <w:spacing w:after="0" w:line="240" w:lineRule="auto"/>
      <w:jc w:val="both"/>
    </w:pPr>
  </w:style>
  <w:style w:type="character" w:customStyle="1" w:styleId="FontStyle39">
    <w:name w:val="Font Style39"/>
    <w:basedOn w:val="DefaultParagraphFont"/>
    <w:uiPriority w:val="99"/>
    <w:rsid w:val="00D3279A"/>
    <w:rPr>
      <w:rFonts w:ascii="Times New Roman" w:hAnsi="Times New Roman" w:cs="Times New Roman"/>
      <w:color w:val="000000"/>
      <w:sz w:val="20"/>
      <w:szCs w:val="20"/>
    </w:rPr>
  </w:style>
  <w:style w:type="character" w:customStyle="1" w:styleId="colornavy">
    <w:name w:val="color_navy"/>
    <w:rsid w:val="001912AD"/>
  </w:style>
  <w:style w:type="character" w:customStyle="1" w:styleId="colornavy1">
    <w:name w:val="color_navy1"/>
    <w:rsid w:val="001912AD"/>
    <w:rPr>
      <w:color w:val="000080"/>
    </w:rPr>
  </w:style>
  <w:style w:type="paragraph" w:styleId="ListParagraph">
    <w:name w:val="List Paragraph"/>
    <w:basedOn w:val="Normal"/>
    <w:uiPriority w:val="34"/>
    <w:qFormat/>
    <w:rsid w:val="008F6F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61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C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0">
    <w:name w:val="Font Style150"/>
    <w:basedOn w:val="DefaultParagraphFont"/>
    <w:uiPriority w:val="99"/>
    <w:rsid w:val="00F76C65"/>
    <w:rPr>
      <w:rFonts w:ascii="Times New Roman" w:hAnsi="Times New Roman" w:cs="Times New Roman" w:hint="default"/>
      <w:color w:val="000000"/>
      <w:sz w:val="22"/>
      <w:szCs w:val="22"/>
    </w:rPr>
  </w:style>
  <w:style w:type="paragraph" w:styleId="NoSpacing">
    <w:name w:val="No Spacing"/>
    <w:uiPriority w:val="1"/>
    <w:qFormat/>
    <w:rsid w:val="00D3279A"/>
    <w:pPr>
      <w:spacing w:after="0" w:line="240" w:lineRule="auto"/>
      <w:jc w:val="both"/>
    </w:pPr>
  </w:style>
  <w:style w:type="character" w:customStyle="1" w:styleId="FontStyle39">
    <w:name w:val="Font Style39"/>
    <w:basedOn w:val="DefaultParagraphFont"/>
    <w:uiPriority w:val="99"/>
    <w:rsid w:val="00D3279A"/>
    <w:rPr>
      <w:rFonts w:ascii="Times New Roman" w:hAnsi="Times New Roman" w:cs="Times New Roman"/>
      <w:color w:val="000000"/>
      <w:sz w:val="20"/>
      <w:szCs w:val="20"/>
    </w:rPr>
  </w:style>
  <w:style w:type="character" w:customStyle="1" w:styleId="colornavy">
    <w:name w:val="color_navy"/>
    <w:rsid w:val="001912AD"/>
  </w:style>
  <w:style w:type="character" w:customStyle="1" w:styleId="colornavy1">
    <w:name w:val="color_navy1"/>
    <w:rsid w:val="001912AD"/>
    <w:rPr>
      <w:color w:val="000080"/>
    </w:rPr>
  </w:style>
  <w:style w:type="paragraph" w:styleId="ListParagraph">
    <w:name w:val="List Paragraph"/>
    <w:basedOn w:val="Normal"/>
    <w:uiPriority w:val="34"/>
    <w:qFormat/>
    <w:rsid w:val="008F6F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6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Tijana Ignjatovic</cp:lastModifiedBy>
  <cp:revision>37</cp:revision>
  <cp:lastPrinted>2020-02-26T13:44:00Z</cp:lastPrinted>
  <dcterms:created xsi:type="dcterms:W3CDTF">2020-02-24T10:22:00Z</dcterms:created>
  <dcterms:modified xsi:type="dcterms:W3CDTF">2020-02-26T13:46:00Z</dcterms:modified>
</cp:coreProperties>
</file>